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AED9" w14:textId="725C4A1B" w:rsidR="00501B68" w:rsidRPr="005E6995" w:rsidRDefault="00501B68" w:rsidP="00501B68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 </w:t>
      </w:r>
      <w:proofErr w:type="spellStart"/>
      <w:r w:rsidRPr="00501B68">
        <w:rPr>
          <w:b/>
          <w:bCs/>
        </w:rPr>
        <w:t>Сараево</w:t>
      </w:r>
      <w:proofErr w:type="spellEnd"/>
      <w:r w:rsidRPr="00501B68">
        <w:rPr>
          <w:b/>
          <w:bCs/>
        </w:rPr>
        <w:t xml:space="preserve"> и </w:t>
      </w:r>
      <w:proofErr w:type="spellStart"/>
      <w:r w:rsidRPr="00501B68">
        <w:rPr>
          <w:b/>
          <w:bCs/>
        </w:rPr>
        <w:t>Мостар</w:t>
      </w:r>
      <w:proofErr w:type="spellEnd"/>
      <w:r w:rsidRPr="00501B68">
        <w:rPr>
          <w:b/>
          <w:bCs/>
        </w:rPr>
        <w:t xml:space="preserve"> </w:t>
      </w:r>
      <w:proofErr w:type="spellStart"/>
      <w:r w:rsidRPr="00501B68">
        <w:rPr>
          <w:b/>
          <w:bCs/>
        </w:rPr>
        <w:t>за</w:t>
      </w:r>
      <w:proofErr w:type="spellEnd"/>
      <w:r w:rsidRPr="00501B68">
        <w:rPr>
          <w:b/>
          <w:bCs/>
        </w:rPr>
        <w:t xml:space="preserve"> </w:t>
      </w:r>
      <w:r w:rsidR="005E6995">
        <w:rPr>
          <w:b/>
          <w:bCs/>
        </w:rPr>
        <w:t>1-</w:t>
      </w:r>
      <w:r w:rsidR="005E6995">
        <w:rPr>
          <w:b/>
          <w:bCs/>
          <w:lang w:val="mk-MK"/>
        </w:rPr>
        <w:t>ви</w:t>
      </w:r>
      <w:r w:rsidRPr="00501B68">
        <w:rPr>
          <w:b/>
          <w:bCs/>
        </w:rPr>
        <w:t xml:space="preserve"> </w:t>
      </w:r>
      <w:r w:rsidR="005E6995">
        <w:rPr>
          <w:b/>
          <w:bCs/>
          <w:lang w:val="mk-MK"/>
        </w:rPr>
        <w:t>Мај</w:t>
      </w:r>
    </w:p>
    <w:p w14:paraId="4970AD0F" w14:textId="7777777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Босна и Херцеговина земја во Југоисточна Европа, која се наоѓа на Балканскиот Полуостров. Сараево е главен и најголем град во земјата.Босна и Херцеговина е речиси континентална држава – има тесен брег долго околу 20 километри на Јадранското Море околу градот 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</w:t>
      </w:r>
    </w:p>
    <w:p w14:paraId="02ABFA4F" w14:textId="11F98A7B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 xml:space="preserve">Овој </w:t>
      </w:r>
      <w:r w:rsidR="005E6995">
        <w:rPr>
          <w:rFonts w:ascii="Arial" w:hAnsi="Arial" w:cs="Arial"/>
          <w:lang w:val="mk-MK"/>
        </w:rPr>
        <w:t>1ви</w:t>
      </w:r>
      <w:r w:rsidRPr="00501B68">
        <w:rPr>
          <w:rFonts w:ascii="Arial" w:hAnsi="Arial" w:cs="Arial"/>
          <w:lang w:val="mk-MK"/>
        </w:rPr>
        <w:t xml:space="preserve"> Ма</w:t>
      </w:r>
      <w:r w:rsidR="005E6995">
        <w:rPr>
          <w:rFonts w:ascii="Arial" w:hAnsi="Arial" w:cs="Arial"/>
          <w:lang w:val="mk-MK"/>
        </w:rPr>
        <w:t>ј</w:t>
      </w:r>
      <w:r w:rsidRPr="00501B68">
        <w:rPr>
          <w:rFonts w:ascii="Arial" w:hAnsi="Arial" w:cs="Arial"/>
          <w:lang w:val="mk-MK"/>
        </w:rPr>
        <w:t>, ЕТА ве води во  Босна и Херцеговина!</w:t>
      </w:r>
      <w:r w:rsidRPr="00501B68">
        <w:rPr>
          <w:rFonts w:ascii="Arial" w:hAnsi="Arial" w:cs="Arial"/>
          <w:lang w:val="mk-MK"/>
        </w:rPr>
        <w:br/>
        <w:t>Нашите ноќевања се во „Ерусалимот на Балканот” поточно Сараево.</w:t>
      </w:r>
      <w:r w:rsidRPr="00501B68">
        <w:rPr>
          <w:rFonts w:ascii="Arial" w:hAnsi="Arial" w:cs="Arial"/>
          <w:lang w:val="mk-MK"/>
        </w:rPr>
        <w:br/>
        <w:t>Последниот ден е резервиран за посета на Босанските пирамиди.</w:t>
      </w:r>
    </w:p>
    <w:p w14:paraId="1AAE64B8" w14:textId="7777777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Во продолжение ви ја претставуваме програмата за Босна.</w:t>
      </w:r>
    </w:p>
    <w:p w14:paraId="09BD2A20" w14:textId="77777777" w:rsidR="00871654" w:rsidRPr="00871654" w:rsidRDefault="00501B68" w:rsidP="00871654">
      <w:pPr>
        <w:rPr>
          <w:rFonts w:ascii="Arial" w:hAnsi="Arial" w:cs="Arial"/>
          <w:b/>
          <w:bCs/>
          <w:lang w:val="mk-MK"/>
        </w:rPr>
      </w:pPr>
      <w:r>
        <w:rPr>
          <w:b/>
          <w:bCs/>
          <w:lang w:val="mk-MK"/>
        </w:rPr>
        <w:br/>
      </w:r>
      <w:r w:rsidR="00871654" w:rsidRPr="00871654">
        <w:rPr>
          <w:rFonts w:ascii="Arial" w:hAnsi="Arial" w:cs="Arial"/>
          <w:b/>
          <w:bCs/>
          <w:lang w:val="mk-MK"/>
        </w:rPr>
        <w:t>Што е вклучено во цената</w:t>
      </w:r>
    </w:p>
    <w:p w14:paraId="3905CA78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-2 ноќевања со појадок во хотел</w:t>
      </w:r>
    </w:p>
    <w:p w14:paraId="2E3523F4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-Разглед на Сараево со локален водич</w:t>
      </w:r>
    </w:p>
    <w:p w14:paraId="47B1109F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-Туристички придружник за време на патувањето</w:t>
      </w:r>
    </w:p>
    <w:p w14:paraId="6ED77A74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-Посета на Вишеград и Андриќград</w:t>
      </w:r>
    </w:p>
    <w:p w14:paraId="5B81940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-Автобуски превоз Скопје и Куманово</w:t>
      </w:r>
    </w:p>
    <w:p w14:paraId="701140BC" w14:textId="77777777" w:rsidR="00871654" w:rsidRDefault="00871654" w:rsidP="00871654">
      <w:pPr>
        <w:rPr>
          <w:rFonts w:ascii="Arial" w:hAnsi="Arial" w:cs="Arial"/>
          <w:b/>
          <w:bCs/>
          <w:lang w:val="mk-MK"/>
        </w:rPr>
      </w:pPr>
    </w:p>
    <w:p w14:paraId="6033563A" w14:textId="6FE645D0" w:rsidR="00871654" w:rsidRP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Што не е вклучено во цената</w:t>
      </w:r>
    </w:p>
    <w:p w14:paraId="2C7FD101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-Трансфер по градови Гевгелија,Битола,Прилеп,Неготино,Велес и Штип-</w:t>
      </w:r>
      <w:r w:rsidRPr="00871654">
        <w:rPr>
          <w:rFonts w:ascii="Arial" w:hAnsi="Arial" w:cs="Arial"/>
          <w:b/>
          <w:bCs/>
          <w:lang w:val="mk-MK"/>
        </w:rPr>
        <w:t>10е во правец по лице</w:t>
      </w:r>
    </w:p>
    <w:p w14:paraId="3E81D659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-Крстарење по Дрина</w:t>
      </w:r>
      <w:r w:rsidRPr="00871654">
        <w:rPr>
          <w:rFonts w:ascii="Arial" w:hAnsi="Arial" w:cs="Arial"/>
          <w:lang w:val="mk-MK"/>
        </w:rPr>
        <w:t>– 10 евра од лице</w:t>
      </w:r>
    </w:p>
    <w:p w14:paraId="1608FD0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-Босански пакет</w:t>
      </w:r>
      <w:r w:rsidRPr="00871654">
        <w:rPr>
          <w:rFonts w:ascii="Arial" w:hAnsi="Arial" w:cs="Arial"/>
          <w:lang w:val="mk-MK"/>
        </w:rPr>
        <w:t> ( Бункерот на Тито, Јабланица, Врело Буна, Мостар и Босанските пирамиди) </w:t>
      </w:r>
      <w:r w:rsidRPr="00871654">
        <w:rPr>
          <w:rFonts w:ascii="Arial" w:hAnsi="Arial" w:cs="Arial"/>
          <w:b/>
          <w:bCs/>
          <w:lang w:val="mk-MK"/>
        </w:rPr>
        <w:t>90евра</w:t>
      </w:r>
    </w:p>
    <w:p w14:paraId="71DF060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-Историски пакет</w:t>
      </w:r>
      <w:r w:rsidRPr="00871654">
        <w:rPr>
          <w:rFonts w:ascii="Arial" w:hAnsi="Arial" w:cs="Arial"/>
          <w:lang w:val="mk-MK"/>
        </w:rPr>
        <w:t> (Бункерот на Тито, Јабланица,Врело Буна и Мостар) 80 евра</w:t>
      </w:r>
    </w:p>
    <w:p w14:paraId="13F7EFC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-Ноќно Сараево – 15евра од лице (задолжителна екскурзија)</w:t>
      </w:r>
    </w:p>
    <w:p w14:paraId="29B64AAF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-Туристичка такса </w:t>
      </w:r>
      <w:r w:rsidRPr="00871654">
        <w:rPr>
          <w:rFonts w:ascii="Arial" w:hAnsi="Arial" w:cs="Arial"/>
          <w:lang w:val="mk-MK"/>
        </w:rPr>
        <w:t>– 2,50 евра од лице за две ноќевања </w:t>
      </w:r>
      <w:r w:rsidRPr="00871654">
        <w:rPr>
          <w:rFonts w:ascii="Arial" w:hAnsi="Arial" w:cs="Arial"/>
          <w:b/>
          <w:bCs/>
          <w:lang w:val="mk-MK"/>
        </w:rPr>
        <w:t>(задолжително)</w:t>
      </w:r>
    </w:p>
    <w:p w14:paraId="515BE78D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-Патничко осигурување</w:t>
      </w:r>
    </w:p>
    <w:p w14:paraId="2A2E7C0C" w14:textId="77777777" w:rsid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lang w:val="mk-MK"/>
        </w:rPr>
        <w:t>-Патниците избираат еден од двата наведени пакети (од 80 или 90 евра)</w:t>
      </w:r>
      <w:r w:rsidRPr="00871654">
        <w:rPr>
          <w:rFonts w:ascii="Arial" w:hAnsi="Arial" w:cs="Arial"/>
          <w:lang w:val="mk-MK"/>
        </w:rPr>
        <w:br/>
        <w:t>За екскурзиите е задолжителна пријава во агенција. Уплатата е во автобус</w:t>
      </w:r>
      <w:r>
        <w:rPr>
          <w:rFonts w:ascii="Arial" w:hAnsi="Arial" w:cs="Arial"/>
          <w:lang w:val="mk-MK"/>
        </w:rPr>
        <w:br/>
      </w:r>
      <w:r>
        <w:rPr>
          <w:rFonts w:ascii="Arial" w:hAnsi="Arial" w:cs="Arial"/>
          <w:lang w:val="mk-MK"/>
        </w:rPr>
        <w:br/>
      </w:r>
    </w:p>
    <w:p w14:paraId="6BB3F901" w14:textId="7243B2C7" w:rsidR="00871654" w:rsidRP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lastRenderedPageBreak/>
        <w:t>Важно</w:t>
      </w:r>
    </w:p>
    <w:p w14:paraId="726485F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Организатор на аранжманот е Ескејп Травел Агенси</w:t>
      </w:r>
    </w:p>
    <w:p w14:paraId="157500A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-Резервација се прави со уплата на 30% од вкупнот износ на аранжманот</w:t>
      </w:r>
    </w:p>
    <w:p w14:paraId="44A77E28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-Целосна уплата на аранжманот е 10 дена пред почетокот на истиот</w:t>
      </w:r>
    </w:p>
    <w:p w14:paraId="689F9CCB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-Цените на аранжманот се дадени во евра за уплата во денарска противвредност по курс 1 евро = 62 мкд</w:t>
      </w:r>
    </w:p>
    <w:p w14:paraId="4E4F16E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-Наплата на цена за деца до 11,99г-50% од редовната цена.</w:t>
      </w:r>
    </w:p>
    <w:p w14:paraId="4B2E58C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реализација на аранжманот се потребни минимум пријавени 45 патника</w:t>
      </w:r>
    </w:p>
    <w:p w14:paraId="4C0FF73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ова патување мора да имате пасош кој има важност од минимум 90 дена по завршувањето на аранжманот</w:t>
      </w:r>
    </w:p>
    <w:p w14:paraId="1B8B2883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го задржува правото да ја промени цената на аранжманот во случај на промена на цената на превозот или  хотелот</w:t>
      </w:r>
    </w:p>
    <w:p w14:paraId="449DD9EB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-Во случај на недоволен број на пријавени патници организаторот го задржува правото да го откаже во целост аранжманот 5 дена пред</w:t>
      </w:r>
    </w:p>
    <w:p w14:paraId="76BDEC47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датумот на започнување на истиот</w:t>
      </w:r>
    </w:p>
    <w:p w14:paraId="6F1E4CD0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го задржува правото за промена на цените на факултативните излети, во случај на промена на цената на влезниците на локалитетите и музеите</w:t>
      </w:r>
    </w:p>
    <w:p w14:paraId="7875AC7D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споменици, освен ако тоа не е посебно нагласено во програмата.</w:t>
      </w:r>
    </w:p>
    <w:p w14:paraId="55672B0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-Организаторт го задржува правото за промена на редоследот на реализација на програмата.</w:t>
      </w:r>
    </w:p>
    <w:p w14:paraId="71EA698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на патувањето го задржува правото за промена на програмата за патување во случај на непредвидени објективни причини, како на пр: застој на граница, доцнење на летот, застој во сообраќајот, атвореност на некој од локалитетите предвиден за посета и сл.</w:t>
      </w:r>
    </w:p>
    <w:p w14:paraId="48DE826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За оваа програма важат општите услови за патување на Ескејп Травел Агенси</w:t>
      </w:r>
    </w:p>
    <w:p w14:paraId="4DCEED1B" w14:textId="1B3CC1A5" w:rsidR="00871654" w:rsidRPr="00871654" w:rsidRDefault="00871654" w:rsidP="00871654">
      <w:pPr>
        <w:rPr>
          <w:rFonts w:ascii="Arial" w:hAnsi="Arial" w:cs="Arial"/>
          <w:lang w:val="mk-MK"/>
        </w:rPr>
      </w:pPr>
    </w:p>
    <w:p w14:paraId="4DB4C4A6" w14:textId="0BEF86EE" w:rsidR="00501B68" w:rsidRPr="00D010F3" w:rsidRDefault="00685A3F" w:rsidP="00871654">
      <w:pPr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>Редовна цена</w:t>
      </w:r>
      <w:r w:rsidRPr="00685A3F">
        <w:rPr>
          <w:rFonts w:ascii="Arial" w:hAnsi="Arial" w:cs="Arial"/>
          <w:lang w:val="mk-MK"/>
        </w:rPr>
        <w:t>:</w:t>
      </w:r>
      <w:r>
        <w:rPr>
          <w:rFonts w:ascii="Arial" w:hAnsi="Arial" w:cs="Arial"/>
          <w:lang w:val="mk-MK"/>
        </w:rPr>
        <w:t xml:space="preserve"> </w:t>
      </w:r>
      <w:r w:rsidRPr="00685A3F">
        <w:rPr>
          <w:rFonts w:ascii="Arial" w:hAnsi="Arial" w:cs="Arial"/>
          <w:lang w:val="mk-MK"/>
        </w:rPr>
        <w:t>125 евра</w:t>
      </w:r>
      <w:r>
        <w:rPr>
          <w:rFonts w:ascii="Arial" w:hAnsi="Arial" w:cs="Arial"/>
          <w:lang w:val="mk-MK"/>
        </w:rPr>
        <w:t xml:space="preserve"> / </w:t>
      </w:r>
      <w:r w:rsidRPr="00D010F3">
        <w:rPr>
          <w:rFonts w:ascii="Arial" w:hAnsi="Arial" w:cs="Arial"/>
          <w:b/>
          <w:bCs/>
          <w:lang w:val="mk-MK"/>
        </w:rPr>
        <w:t xml:space="preserve">ПРОМО ЦЕНА: </w:t>
      </w:r>
      <w:r w:rsidR="00D010F3" w:rsidRPr="00D010F3">
        <w:rPr>
          <w:rFonts w:ascii="Arial" w:hAnsi="Arial" w:cs="Arial"/>
          <w:b/>
          <w:bCs/>
          <w:lang w:val="mk-MK"/>
        </w:rPr>
        <w:t>109</w:t>
      </w:r>
      <w:r w:rsidRPr="00D010F3">
        <w:rPr>
          <w:rFonts w:ascii="Arial" w:hAnsi="Arial" w:cs="Arial"/>
          <w:b/>
          <w:bCs/>
          <w:lang w:val="mk-MK"/>
        </w:rPr>
        <w:t xml:space="preserve"> евра</w:t>
      </w:r>
    </w:p>
    <w:p w14:paraId="51D55B77" w14:textId="4B6841CB" w:rsidR="00501B68" w:rsidRDefault="00501B68">
      <w:pPr>
        <w:rPr>
          <w:lang w:val="mk-MK"/>
        </w:rPr>
      </w:pPr>
      <w:r>
        <w:rPr>
          <w:lang w:val="mk-MK"/>
        </w:rPr>
        <w:br w:type="page"/>
      </w:r>
    </w:p>
    <w:p w14:paraId="79B0E564" w14:textId="77777777" w:rsidR="0027516C" w:rsidRPr="00501B68" w:rsidRDefault="0027516C">
      <w:pPr>
        <w:rPr>
          <w:lang w:val="mk-MK"/>
        </w:rPr>
      </w:pPr>
    </w:p>
    <w:sectPr w:rsidR="0027516C" w:rsidRPr="0050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8"/>
    <w:rsid w:val="0027516C"/>
    <w:rsid w:val="00501B68"/>
    <w:rsid w:val="005E6995"/>
    <w:rsid w:val="00685A3F"/>
    <w:rsid w:val="007E18CF"/>
    <w:rsid w:val="00871654"/>
    <w:rsid w:val="009A69C5"/>
    <w:rsid w:val="00BF2605"/>
    <w:rsid w:val="00D010F3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4632"/>
  <w15:chartTrackingRefBased/>
  <w15:docId w15:val="{922056CD-CCEB-4F88-90A9-89415461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2025-01-24T11:13:00Z</dcterms:created>
  <dcterms:modified xsi:type="dcterms:W3CDTF">2025-03-13T11:56:00Z</dcterms:modified>
</cp:coreProperties>
</file>